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5F65" w14:textId="77777777" w:rsidR="00DD26E1" w:rsidRDefault="00DD26E1" w:rsidP="004F79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b/>
          <w:bCs/>
          <w:sz w:val="32"/>
          <w:szCs w:val="32"/>
        </w:rPr>
        <w:t>Trauma Screening measures:</w:t>
      </w:r>
      <w:r w:rsidRPr="007D78EF">
        <w:rPr>
          <w:rFonts w:ascii="Times New Roman" w:hAnsi="Times New Roman" w:cs="Times New Roman"/>
          <w:sz w:val="24"/>
          <w:szCs w:val="24"/>
        </w:rPr>
        <w:t xml:space="preserve"> </w:t>
      </w:r>
      <w:r w:rsidRPr="006B6D4C">
        <w:rPr>
          <w:rFonts w:ascii="Times New Roman" w:hAnsi="Times New Roman" w:cs="Times New Roman"/>
          <w:sz w:val="24"/>
          <w:szCs w:val="24"/>
        </w:rPr>
        <w:t>(Eklund et al., 2018)</w:t>
      </w:r>
    </w:p>
    <w:p w14:paraId="70626BBF" w14:textId="77777777" w:rsidR="00DD26E1" w:rsidRPr="006B6D4C" w:rsidRDefault="00DD26E1" w:rsidP="00DD26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Acute Stress Checklist in Children </w:t>
      </w:r>
    </w:p>
    <w:p w14:paraId="0ACC7839" w14:textId="77777777" w:rsidR="00DD26E1" w:rsidRPr="006B6D4C" w:rsidRDefault="00DD26E1" w:rsidP="00DD26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Angie/Andy Cartoon Trauma Scales </w:t>
      </w:r>
    </w:p>
    <w:p w14:paraId="612CE3AB" w14:textId="77777777" w:rsidR="00DD26E1" w:rsidRPr="006B6D4C" w:rsidRDefault="00DD26E1" w:rsidP="00DD26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Child &amp; Adolescent Trauma Screen </w:t>
      </w:r>
    </w:p>
    <w:p w14:paraId="12270378" w14:textId="77777777" w:rsidR="00DD26E1" w:rsidRPr="006B6D4C" w:rsidRDefault="00DD26E1" w:rsidP="00DD26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Child PTSD Symptom Scale (CPSS), </w:t>
      </w:r>
    </w:p>
    <w:p w14:paraId="7DBCDF18" w14:textId="77777777" w:rsidR="00DD26E1" w:rsidRPr="006B6D4C" w:rsidRDefault="00DD26E1" w:rsidP="00DD26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Child Reaction to Traumatic Events Scale-Revised (CRTES) </w:t>
      </w:r>
    </w:p>
    <w:p w14:paraId="51C78704" w14:textId="77777777" w:rsidR="00DD26E1" w:rsidRPr="006B6D4C" w:rsidRDefault="00DD26E1" w:rsidP="00DD26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Children’s Revised Impact of Event Scale (CRIES) </w:t>
      </w:r>
    </w:p>
    <w:p w14:paraId="6E93827C" w14:textId="77777777" w:rsidR="00DD26E1" w:rsidRPr="006B6D4C" w:rsidRDefault="00DD26E1" w:rsidP="00DD26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Child Stress Disorder Checklist – Screening Form (CSDC-SF) </w:t>
      </w:r>
    </w:p>
    <w:p w14:paraId="2C01CDAD" w14:textId="77777777" w:rsidR="00DD26E1" w:rsidRPr="006B6D4C" w:rsidRDefault="00DD26E1" w:rsidP="00DD26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Child Trauma Screen, Child Trauma Screening Questionnaire </w:t>
      </w:r>
    </w:p>
    <w:p w14:paraId="5C3C3EC9" w14:textId="77777777" w:rsidR="00DD26E1" w:rsidRPr="006B6D4C" w:rsidRDefault="00DD26E1" w:rsidP="00DD26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Childhood Trauma Questionnaire </w:t>
      </w:r>
    </w:p>
    <w:p w14:paraId="0E41962A" w14:textId="77777777" w:rsidR="00DD26E1" w:rsidRPr="006B6D4C" w:rsidRDefault="00DD26E1" w:rsidP="00DD26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Children’s Impact of Traumatic Events Scale – Revised (CITES-R) </w:t>
      </w:r>
    </w:p>
    <w:p w14:paraId="052A8761" w14:textId="77777777" w:rsidR="00DD26E1" w:rsidRPr="006B6D4C" w:rsidRDefault="00DD26E1" w:rsidP="00DD26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Children’s PTSD Inventory (C-PTSD-1) </w:t>
      </w:r>
    </w:p>
    <w:p w14:paraId="4B98379B" w14:textId="77777777" w:rsidR="00DD26E1" w:rsidRPr="006B6D4C" w:rsidRDefault="00DD26E1" w:rsidP="00DD26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Dimensions of Stressful Events Rating Scale (DOSE) </w:t>
      </w:r>
    </w:p>
    <w:p w14:paraId="299A04F6" w14:textId="77777777" w:rsidR="00DD26E1" w:rsidRPr="006B6D4C" w:rsidRDefault="00DD26E1" w:rsidP="00DD26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SCARED Brief Assessment of Anxiety and PTSD Symptoms </w:t>
      </w:r>
    </w:p>
    <w:p w14:paraId="14BD0811" w14:textId="77777777" w:rsidR="00DD26E1" w:rsidRPr="006B6D4C" w:rsidRDefault="00DD26E1" w:rsidP="00DD26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Structured Trauma-Related Experiences and Symptoms Screener (STRESS) </w:t>
      </w:r>
    </w:p>
    <w:p w14:paraId="32EB3E95" w14:textId="77777777" w:rsidR="00DD26E1" w:rsidRPr="006B6D4C" w:rsidRDefault="00DD26E1" w:rsidP="00DD26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Trauma Symptom Checklist for Children (TSCC)</w:t>
      </w:r>
    </w:p>
    <w:p w14:paraId="05CC9BC5" w14:textId="77777777" w:rsidR="00DD26E1" w:rsidRPr="006B6D4C" w:rsidRDefault="00DD26E1" w:rsidP="00DD26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Young Children, UCLA PTSD: Reaction Index for DSM-IV </w:t>
      </w:r>
    </w:p>
    <w:p w14:paraId="15808C8A" w14:textId="77777777" w:rsidR="00DD26E1" w:rsidRPr="00BC7370" w:rsidRDefault="00DD26E1" w:rsidP="00DD26E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7F9AFC" w14:textId="77777777" w:rsidR="003A076E" w:rsidRDefault="003A076E"/>
    <w:sectPr w:rsidR="003A0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91293"/>
    <w:multiLevelType w:val="hybridMultilevel"/>
    <w:tmpl w:val="A13E4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E1"/>
    <w:rsid w:val="003A076E"/>
    <w:rsid w:val="004F79CB"/>
    <w:rsid w:val="00D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E750"/>
  <w15:chartTrackingRefBased/>
  <w15:docId w15:val="{71152692-9610-4216-8E3B-783D69D8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Delapp</dc:creator>
  <cp:keywords/>
  <dc:description/>
  <cp:lastModifiedBy>Jennifer Delapp</cp:lastModifiedBy>
  <cp:revision>2</cp:revision>
  <dcterms:created xsi:type="dcterms:W3CDTF">2022-02-07T18:07:00Z</dcterms:created>
  <dcterms:modified xsi:type="dcterms:W3CDTF">2022-02-08T23:36:00Z</dcterms:modified>
</cp:coreProperties>
</file>